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5F7993">
        <w:rPr>
          <w:sz w:val="24"/>
          <w:szCs w:val="24"/>
        </w:rPr>
        <w:t>3</w:t>
      </w:r>
      <w:r w:rsidR="009A355F">
        <w:rPr>
          <w:sz w:val="24"/>
          <w:szCs w:val="24"/>
        </w:rPr>
        <w:t>2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9A355F">
        <w:rPr>
          <w:sz w:val="24"/>
          <w:szCs w:val="24"/>
        </w:rPr>
        <w:t>31</w:t>
      </w:r>
      <w:r w:rsidR="009A77E9">
        <w:rPr>
          <w:sz w:val="24"/>
          <w:szCs w:val="24"/>
        </w:rPr>
        <w:t xml:space="preserve"> de </w:t>
      </w:r>
      <w:r w:rsidR="00DD17C4">
        <w:rPr>
          <w:sz w:val="24"/>
          <w:szCs w:val="24"/>
        </w:rPr>
        <w:t>mayo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764ABD" w:rsidRDefault="0076685E" w:rsidP="00764ABD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285FE8" w:rsidRDefault="00532178" w:rsidP="00285FE8">
      <w:pPr>
        <w:ind w:left="2124" w:firstLine="708"/>
        <w:rPr>
          <w:b/>
        </w:rPr>
      </w:pPr>
      <w:r>
        <w:rPr>
          <w:b/>
        </w:rPr>
        <w:t xml:space="preserve">       </w:t>
      </w:r>
      <w:r w:rsidR="00285FE8">
        <w:rPr>
          <w:b/>
        </w:rPr>
        <w:t>Torneo Clausura</w:t>
      </w:r>
    </w:p>
    <w:p w:rsidR="00285FE8" w:rsidRPr="0047077E" w:rsidRDefault="00285FE8" w:rsidP="00285FE8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285FE8" w:rsidRPr="0047077E" w:rsidTr="00917BEB">
        <w:trPr>
          <w:trHeight w:val="187"/>
        </w:trPr>
        <w:tc>
          <w:tcPr>
            <w:tcW w:w="6095" w:type="dxa"/>
            <w:gridSpan w:val="4"/>
          </w:tcPr>
          <w:p w:rsidR="00285FE8" w:rsidRPr="0047077E" w:rsidRDefault="00285FE8" w:rsidP="00917BEB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9A355F" w:rsidRPr="0047077E" w:rsidTr="00917BEB">
        <w:trPr>
          <w:trHeight w:val="187"/>
        </w:trPr>
        <w:tc>
          <w:tcPr>
            <w:tcW w:w="2268" w:type="dxa"/>
          </w:tcPr>
          <w:p w:rsidR="009A355F" w:rsidRPr="0047077E" w:rsidRDefault="009A355F" w:rsidP="009A355F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0" w:type="dxa"/>
          </w:tcPr>
          <w:p w:rsidR="009A355F" w:rsidRDefault="009A355F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9A355F" w:rsidRPr="0047077E" w:rsidRDefault="009A355F" w:rsidP="009A355F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1" w:type="dxa"/>
          </w:tcPr>
          <w:p w:rsidR="009A355F" w:rsidRDefault="009A355F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9A355F" w:rsidRPr="0047077E" w:rsidTr="00917BEB">
        <w:trPr>
          <w:trHeight w:val="199"/>
        </w:trPr>
        <w:tc>
          <w:tcPr>
            <w:tcW w:w="2268" w:type="dxa"/>
          </w:tcPr>
          <w:p w:rsidR="009A355F" w:rsidRPr="0047077E" w:rsidRDefault="009A355F" w:rsidP="009A355F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850" w:type="dxa"/>
          </w:tcPr>
          <w:p w:rsidR="009A355F" w:rsidRDefault="009A355F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9A355F" w:rsidRPr="0047077E" w:rsidRDefault="009A355F" w:rsidP="009A355F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1" w:type="dxa"/>
          </w:tcPr>
          <w:p w:rsidR="009A355F" w:rsidRDefault="009A355F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9A355F" w:rsidRPr="0047077E" w:rsidTr="00917BEB">
        <w:trPr>
          <w:trHeight w:val="199"/>
        </w:trPr>
        <w:tc>
          <w:tcPr>
            <w:tcW w:w="2268" w:type="dxa"/>
          </w:tcPr>
          <w:p w:rsidR="009A355F" w:rsidRPr="00D51636" w:rsidRDefault="009A355F" w:rsidP="009A355F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0" w:type="dxa"/>
          </w:tcPr>
          <w:p w:rsidR="009A355F" w:rsidRDefault="009A355F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9A355F" w:rsidRPr="0047077E" w:rsidRDefault="009A355F" w:rsidP="009A355F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1" w:type="dxa"/>
          </w:tcPr>
          <w:p w:rsidR="009A355F" w:rsidRDefault="009A355F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9A355F" w:rsidRPr="0047077E" w:rsidTr="00917BEB">
        <w:trPr>
          <w:trHeight w:val="199"/>
        </w:trPr>
        <w:tc>
          <w:tcPr>
            <w:tcW w:w="2268" w:type="dxa"/>
          </w:tcPr>
          <w:p w:rsidR="009A355F" w:rsidRPr="0047077E" w:rsidRDefault="009A355F" w:rsidP="009A355F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0" w:type="dxa"/>
          </w:tcPr>
          <w:p w:rsidR="009A355F" w:rsidRDefault="009A355F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9A355F" w:rsidRPr="0047077E" w:rsidRDefault="009A355F" w:rsidP="009A355F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1" w:type="dxa"/>
          </w:tcPr>
          <w:p w:rsidR="009A355F" w:rsidRDefault="009A355F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9A355F" w:rsidRPr="0047077E" w:rsidTr="00917BEB">
        <w:trPr>
          <w:trHeight w:val="248"/>
        </w:trPr>
        <w:tc>
          <w:tcPr>
            <w:tcW w:w="2268" w:type="dxa"/>
          </w:tcPr>
          <w:p w:rsidR="009A355F" w:rsidRDefault="009A355F" w:rsidP="009A355F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0" w:type="dxa"/>
          </w:tcPr>
          <w:p w:rsidR="009A355F" w:rsidRDefault="009A355F" w:rsidP="00917BEB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126" w:type="dxa"/>
          </w:tcPr>
          <w:p w:rsidR="009A355F" w:rsidRDefault="009A355F" w:rsidP="009A355F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1" w:type="dxa"/>
          </w:tcPr>
          <w:p w:rsidR="009A355F" w:rsidRDefault="009A355F" w:rsidP="00917BEB">
            <w:pPr>
              <w:pStyle w:val="NormalWeb"/>
              <w:jc w:val="center"/>
              <w:textAlignment w:val="top"/>
            </w:pPr>
            <w:r>
              <w:t>5</w:t>
            </w:r>
          </w:p>
        </w:tc>
      </w:tr>
      <w:tr w:rsidR="009A355F" w:rsidRPr="0047077E" w:rsidTr="00917BEB">
        <w:trPr>
          <w:trHeight w:val="248"/>
        </w:trPr>
        <w:tc>
          <w:tcPr>
            <w:tcW w:w="2268" w:type="dxa"/>
          </w:tcPr>
          <w:p w:rsidR="009A355F" w:rsidRDefault="009A355F" w:rsidP="009A355F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0" w:type="dxa"/>
          </w:tcPr>
          <w:p w:rsidR="009A355F" w:rsidRDefault="009A355F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9A355F" w:rsidRDefault="009A355F" w:rsidP="009A355F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1" w:type="dxa"/>
          </w:tcPr>
          <w:p w:rsidR="009A355F" w:rsidRDefault="009A355F" w:rsidP="00917BEB">
            <w:pPr>
              <w:pStyle w:val="NormalWeb"/>
              <w:jc w:val="center"/>
              <w:textAlignment w:val="top"/>
            </w:pPr>
            <w:r>
              <w:t>5</w:t>
            </w:r>
          </w:p>
        </w:tc>
      </w:tr>
      <w:tr w:rsidR="009A355F" w:rsidRPr="0047077E" w:rsidTr="00917BEB">
        <w:trPr>
          <w:trHeight w:val="248"/>
        </w:trPr>
        <w:tc>
          <w:tcPr>
            <w:tcW w:w="2268" w:type="dxa"/>
          </w:tcPr>
          <w:p w:rsidR="009A355F" w:rsidRDefault="009A355F" w:rsidP="009A355F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0" w:type="dxa"/>
          </w:tcPr>
          <w:p w:rsidR="009A355F" w:rsidRDefault="009A355F" w:rsidP="00917BEB">
            <w:pPr>
              <w:pStyle w:val="NormalWeb"/>
              <w:jc w:val="center"/>
              <w:textAlignment w:val="top"/>
            </w:pPr>
            <w:r>
              <w:t>5</w:t>
            </w:r>
          </w:p>
        </w:tc>
        <w:tc>
          <w:tcPr>
            <w:tcW w:w="2126" w:type="dxa"/>
          </w:tcPr>
          <w:p w:rsidR="009A355F" w:rsidRDefault="009A355F" w:rsidP="009A355F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1" w:type="dxa"/>
          </w:tcPr>
          <w:p w:rsidR="009A355F" w:rsidRDefault="009A355F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285FE8" w:rsidRPr="0047077E" w:rsidTr="00917BEB">
        <w:trPr>
          <w:trHeight w:val="248"/>
        </w:trPr>
        <w:tc>
          <w:tcPr>
            <w:tcW w:w="2268" w:type="dxa"/>
          </w:tcPr>
          <w:p w:rsidR="00285FE8" w:rsidRDefault="009A355F" w:rsidP="00E137D7">
            <w:pPr>
              <w:pStyle w:val="NormalWeb"/>
              <w:jc w:val="center"/>
              <w:textAlignment w:val="top"/>
            </w:pPr>
            <w:r>
              <w:t>Honduras</w:t>
            </w:r>
          </w:p>
        </w:tc>
        <w:tc>
          <w:tcPr>
            <w:tcW w:w="3827" w:type="dxa"/>
            <w:gridSpan w:val="3"/>
          </w:tcPr>
          <w:p w:rsidR="00285FE8" w:rsidRDefault="00285FE8" w:rsidP="008F34F6">
            <w:pPr>
              <w:pStyle w:val="NormalWeb"/>
              <w:textAlignment w:val="top"/>
            </w:pPr>
            <w:r>
              <w:t xml:space="preserve">   </w:t>
            </w:r>
            <w:r w:rsidR="008F34F6">
              <w:t>d</w:t>
            </w:r>
            <w:r>
              <w:t>escansa</w:t>
            </w:r>
          </w:p>
        </w:tc>
      </w:tr>
    </w:tbl>
    <w:p w:rsidR="00CA51E2" w:rsidRDefault="00285FE8" w:rsidP="00CA51E2">
      <w:pPr>
        <w:ind w:left="851" w:hanging="491"/>
      </w:pPr>
      <w:r>
        <w:t xml:space="preserve">       </w:t>
      </w:r>
    </w:p>
    <w:p w:rsidR="008B51CF" w:rsidRDefault="008B51CF" w:rsidP="00B4112C">
      <w:pPr>
        <w:ind w:left="708"/>
      </w:pPr>
    </w:p>
    <w:p w:rsidR="00764ABD" w:rsidRDefault="00764ABD" w:rsidP="00764ABD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4E5B60" w:rsidRDefault="004E5B60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9A355F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5F" w:rsidRPr="00CC55C6" w:rsidRDefault="009A355F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33</w:t>
            </w:r>
          </w:p>
        </w:tc>
      </w:tr>
      <w:tr w:rsidR="009A355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5F" w:rsidRPr="003F37E2" w:rsidRDefault="009A355F" w:rsidP="003F37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</w:tr>
      <w:tr w:rsidR="009A355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5F" w:rsidRPr="00CC55C6" w:rsidRDefault="009A355F" w:rsidP="0040398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</w:tr>
      <w:tr w:rsidR="009A355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5F" w:rsidRPr="00CC55C6" w:rsidRDefault="009A355F" w:rsidP="00A74B4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9A355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5F" w:rsidRPr="00CC55C6" w:rsidRDefault="009A355F" w:rsidP="0040398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9A355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5F" w:rsidRPr="00CC55C6" w:rsidRDefault="009A355F" w:rsidP="0040398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</w:tr>
      <w:tr w:rsidR="009A355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5F" w:rsidRPr="00CC55C6" w:rsidRDefault="009A355F" w:rsidP="005F799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Default="009A355F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053F86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</w:tr>
      <w:tr w:rsidR="009A355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5F" w:rsidRDefault="009A355F" w:rsidP="0040398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Default="009A355F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9A355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5F" w:rsidRDefault="009A355F" w:rsidP="005F799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9A355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5F" w:rsidRDefault="009A355F" w:rsidP="005F799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</w:tr>
      <w:tr w:rsidR="009A355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5F" w:rsidRDefault="009A355F" w:rsidP="005F799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Default="009A355F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9A355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5F" w:rsidRPr="00CC55C6" w:rsidRDefault="009A355F" w:rsidP="005F799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9A355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5F" w:rsidRPr="00CC55C6" w:rsidRDefault="009A355F" w:rsidP="005F799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9A355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5F" w:rsidRDefault="009A355F" w:rsidP="003F37E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9A355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5F" w:rsidRPr="00CC55C6" w:rsidRDefault="009A355F" w:rsidP="005F799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5F" w:rsidRPr="00CC55C6" w:rsidRDefault="009A355F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</w:tbl>
    <w:bookmarkEnd w:id="0"/>
    <w:p w:rsidR="00285FE8" w:rsidRDefault="005B7CA7" w:rsidP="005B7CA7">
      <w:pPr>
        <w:rPr>
          <w:b/>
        </w:rPr>
      </w:pPr>
      <w:r>
        <w:rPr>
          <w:b/>
        </w:rPr>
        <w:t xml:space="preserve"> </w:t>
      </w:r>
    </w:p>
    <w:p w:rsidR="00DC72EF" w:rsidRDefault="00DC72EF" w:rsidP="005B7CA7">
      <w:pPr>
        <w:rPr>
          <w:b/>
        </w:rPr>
      </w:pPr>
    </w:p>
    <w:p w:rsidR="00DC72EF" w:rsidRDefault="00DC72EF">
      <w:pPr>
        <w:rPr>
          <w:b/>
        </w:rPr>
      </w:pPr>
      <w:r>
        <w:rPr>
          <w:b/>
        </w:rPr>
        <w:br w:type="page"/>
      </w:r>
    </w:p>
    <w:p w:rsidR="005B7C1D" w:rsidRPr="005B7CA7" w:rsidRDefault="00F41B9A" w:rsidP="005B7CA7">
      <w:pPr>
        <w:rPr>
          <w:b/>
        </w:rPr>
      </w:pPr>
      <w:r>
        <w:rPr>
          <w:b/>
        </w:rPr>
        <w:lastRenderedPageBreak/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>
        <w:rPr>
          <w:b/>
          <w:u w:val="single"/>
        </w:rPr>
        <w:t xml:space="preserve"> </w:t>
      </w:r>
      <w:r w:rsidR="009A355F">
        <w:rPr>
          <w:b/>
          <w:u w:val="single"/>
        </w:rPr>
        <w:t>7</w:t>
      </w:r>
      <w:proofErr w:type="gramEnd"/>
      <w:r w:rsidR="00B2623F">
        <w:rPr>
          <w:b/>
          <w:u w:val="single"/>
        </w:rPr>
        <w:t xml:space="preserve"> </w:t>
      </w:r>
      <w:r w:rsidR="009A355F">
        <w:rPr>
          <w:b/>
          <w:u w:val="single"/>
        </w:rPr>
        <w:t>juni</w:t>
      </w:r>
      <w:r w:rsidR="00297D33">
        <w:rPr>
          <w:b/>
          <w:u w:val="single"/>
        </w:rPr>
        <w:t>o</w:t>
      </w:r>
      <w:r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B2623F">
        <w:rPr>
          <w:b/>
        </w:rPr>
        <w:t>Torneo Clausura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08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7"/>
        <w:gridCol w:w="614"/>
        <w:gridCol w:w="1371"/>
        <w:gridCol w:w="2126"/>
      </w:tblGrid>
      <w:tr w:rsidR="00B2623F" w:rsidRPr="0047077E" w:rsidTr="00E137D7">
        <w:trPr>
          <w:trHeight w:val="187"/>
        </w:trPr>
        <w:tc>
          <w:tcPr>
            <w:tcW w:w="1560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1417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111" w:type="dxa"/>
            <w:gridSpan w:val="3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2623F" w:rsidRPr="0047077E" w:rsidTr="00E137D7">
        <w:trPr>
          <w:trHeight w:val="187"/>
        </w:trPr>
        <w:tc>
          <w:tcPr>
            <w:tcW w:w="1560" w:type="dxa"/>
          </w:tcPr>
          <w:p w:rsidR="00B2623F" w:rsidRPr="0047077E" w:rsidRDefault="00E137D7" w:rsidP="00B2623F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1417" w:type="dxa"/>
          </w:tcPr>
          <w:p w:rsidR="00B2623F" w:rsidRPr="0047077E" w:rsidRDefault="00404166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9A355F" w:rsidP="00932DE6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2126" w:type="dxa"/>
          </w:tcPr>
          <w:p w:rsidR="00B2623F" w:rsidRPr="0047077E" w:rsidRDefault="009A355F" w:rsidP="00A02B0A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</w:tr>
      <w:tr w:rsidR="00B2623F" w:rsidRPr="0047077E" w:rsidTr="00E137D7">
        <w:trPr>
          <w:trHeight w:val="199"/>
        </w:trPr>
        <w:tc>
          <w:tcPr>
            <w:tcW w:w="1560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1417" w:type="dxa"/>
          </w:tcPr>
          <w:p w:rsidR="00B2623F" w:rsidRPr="0047077E" w:rsidRDefault="00B2623F" w:rsidP="00E87BF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9A355F" w:rsidP="004A37F7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2126" w:type="dxa"/>
          </w:tcPr>
          <w:p w:rsidR="00B2623F" w:rsidRPr="0047077E" w:rsidRDefault="009A355F" w:rsidP="007C3AF1">
            <w:pPr>
              <w:pStyle w:val="NormalWeb"/>
              <w:jc w:val="both"/>
              <w:textAlignment w:val="top"/>
            </w:pPr>
            <w:r>
              <w:t>Cafeteros</w:t>
            </w:r>
          </w:p>
        </w:tc>
      </w:tr>
      <w:tr w:rsidR="00B2623F" w:rsidRPr="0047077E" w:rsidTr="00E137D7">
        <w:trPr>
          <w:trHeight w:val="199"/>
        </w:trPr>
        <w:tc>
          <w:tcPr>
            <w:tcW w:w="1560" w:type="dxa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1417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D51636" w:rsidRDefault="009A355F" w:rsidP="009B2E97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2126" w:type="dxa"/>
          </w:tcPr>
          <w:p w:rsidR="00B2623F" w:rsidRPr="0047077E" w:rsidRDefault="009A355F" w:rsidP="00E137D7">
            <w:pPr>
              <w:pStyle w:val="NormalWeb"/>
              <w:jc w:val="both"/>
              <w:textAlignment w:val="top"/>
            </w:pPr>
            <w:r>
              <w:t>La Sede</w:t>
            </w:r>
          </w:p>
        </w:tc>
      </w:tr>
      <w:tr w:rsidR="00B2623F" w:rsidRPr="0047077E" w:rsidTr="00E137D7">
        <w:trPr>
          <w:trHeight w:val="248"/>
        </w:trPr>
        <w:tc>
          <w:tcPr>
            <w:tcW w:w="1560" w:type="dxa"/>
          </w:tcPr>
          <w:p w:rsidR="00B2623F" w:rsidRPr="0047077E" w:rsidRDefault="009A355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1417" w:type="dxa"/>
          </w:tcPr>
          <w:p w:rsidR="00B2623F" w:rsidRPr="0047077E" w:rsidRDefault="009A355F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9A355F" w:rsidP="00E137D7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2126" w:type="dxa"/>
          </w:tcPr>
          <w:p w:rsidR="00B2623F" w:rsidRPr="0047077E" w:rsidRDefault="009A355F" w:rsidP="00D049CE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</w:tr>
      <w:tr w:rsidR="00B2623F" w:rsidRPr="0047077E" w:rsidTr="00E137D7">
        <w:trPr>
          <w:trHeight w:val="248"/>
        </w:trPr>
        <w:tc>
          <w:tcPr>
            <w:tcW w:w="1560" w:type="dxa"/>
          </w:tcPr>
          <w:p w:rsidR="00B2623F" w:rsidRPr="0047077E" w:rsidRDefault="00B2623F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1417" w:type="dxa"/>
          </w:tcPr>
          <w:p w:rsidR="00B2623F" w:rsidRPr="00E87BFD" w:rsidRDefault="00B2623F" w:rsidP="00591CE9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9A355F" w:rsidP="002634ED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2126" w:type="dxa"/>
          </w:tcPr>
          <w:p w:rsidR="00B2623F" w:rsidRDefault="009A355F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</w:tr>
      <w:tr w:rsidR="00B2623F" w:rsidRPr="0047077E" w:rsidTr="00E137D7">
        <w:trPr>
          <w:trHeight w:val="248"/>
        </w:trPr>
        <w:tc>
          <w:tcPr>
            <w:tcW w:w="1560" w:type="dxa"/>
          </w:tcPr>
          <w:p w:rsidR="00B2623F" w:rsidRDefault="00B2623F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1417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9A355F" w:rsidP="009A355F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2126" w:type="dxa"/>
          </w:tcPr>
          <w:p w:rsidR="00B2623F" w:rsidRDefault="009A355F" w:rsidP="002634ED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</w:tr>
      <w:tr w:rsidR="00B2623F" w:rsidRPr="0047077E" w:rsidTr="00E137D7">
        <w:trPr>
          <w:trHeight w:val="248"/>
        </w:trPr>
        <w:tc>
          <w:tcPr>
            <w:tcW w:w="1560" w:type="dxa"/>
          </w:tcPr>
          <w:p w:rsidR="00B2623F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B2623F" w:rsidRPr="00964F67" w:rsidRDefault="009A355F" w:rsidP="00964F67">
            <w:pPr>
              <w:pStyle w:val="NormalWeb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gridSpan w:val="2"/>
          </w:tcPr>
          <w:p w:rsidR="00B2623F" w:rsidRDefault="009A355F" w:rsidP="002634ED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2126" w:type="dxa"/>
          </w:tcPr>
          <w:p w:rsidR="00B2623F" w:rsidRDefault="009A355F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3591" w:type="dxa"/>
            <w:gridSpan w:val="3"/>
          </w:tcPr>
          <w:p w:rsidR="00B2623F" w:rsidRDefault="009A355F" w:rsidP="00B2623F">
            <w:pPr>
              <w:pStyle w:val="NormalWeb"/>
              <w:jc w:val="center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3497" w:type="dxa"/>
            <w:gridSpan w:val="2"/>
          </w:tcPr>
          <w:p w:rsidR="00B2623F" w:rsidRDefault="00B2623F" w:rsidP="00B2623F">
            <w:pPr>
              <w:pStyle w:val="NormalWeb"/>
              <w:textAlignment w:val="top"/>
            </w:pPr>
            <w:r>
              <w:t>Descansa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71006F" w:rsidRDefault="0071006F" w:rsidP="00A3608E">
      <w:pPr>
        <w:ind w:left="360"/>
      </w:pP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8573C">
        <w:t>.</w:t>
      </w:r>
      <w:proofErr w:type="gramEnd"/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716C3">
        <w:t>16, 16, 26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8E5644" w:rsidRPr="008E5644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C81628">
        <w:t>.</w:t>
      </w:r>
      <w:proofErr w:type="gramEnd"/>
      <w:r w:rsidR="008E5644">
        <w:t xml:space="preserve"> 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5D517F" w:rsidRDefault="00AA1AF2" w:rsidP="005D517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716C3">
        <w:t>10, 14, 14, 28</w:t>
      </w:r>
      <w:r>
        <w:t>.</w:t>
      </w:r>
    </w:p>
    <w:p w:rsidR="008716C3" w:rsidRDefault="008716C3" w:rsidP="005D517F">
      <w:pPr>
        <w:numPr>
          <w:ilvl w:val="3"/>
          <w:numId w:val="11"/>
        </w:numPr>
      </w:pPr>
      <w:r>
        <w:t>Se le sanciona con 12 euros de multa por reflejar en el Acta dos jugadores distintos con el dorsal 30 sin advertirlo previamente al árbitro.</w:t>
      </w:r>
    </w:p>
    <w:p w:rsidR="008716C3" w:rsidRDefault="008716C3" w:rsidP="005D517F">
      <w:pPr>
        <w:numPr>
          <w:ilvl w:val="3"/>
          <w:numId w:val="11"/>
        </w:numPr>
      </w:pPr>
      <w:r>
        <w:t xml:space="preserve">Se sanciona con un partido de suspensión al jugador num.10 (Jean Pierre </w:t>
      </w:r>
      <w:proofErr w:type="spellStart"/>
      <w:r>
        <w:t>Beltran</w:t>
      </w:r>
      <w:proofErr w:type="spellEnd"/>
      <w:r>
        <w:t>) por acumulación de tarjetas amarillas.</w:t>
      </w:r>
    </w:p>
    <w:p w:rsidR="008716C3" w:rsidRDefault="00964F67" w:rsidP="005D517F">
      <w:pPr>
        <w:numPr>
          <w:ilvl w:val="3"/>
          <w:numId w:val="11"/>
        </w:numPr>
      </w:pPr>
      <w:r>
        <w:t xml:space="preserve">Se está analizando la actuación de Leo Cruz (Responsable sancionado) en </w:t>
      </w:r>
      <w:r w:rsidR="008716C3">
        <w:t>los</w:t>
      </w:r>
      <w:r>
        <w:t xml:space="preserve"> encuentro</w:t>
      </w:r>
      <w:r w:rsidR="008716C3">
        <w:t>s:</w:t>
      </w:r>
    </w:p>
    <w:p w:rsidR="008716C3" w:rsidRDefault="008716C3" w:rsidP="008716C3">
      <w:pPr>
        <w:ind w:left="3261" w:hanging="142"/>
      </w:pPr>
      <w:r>
        <w:t>-</w:t>
      </w:r>
      <w:r w:rsidR="002B3AF0">
        <w:t xml:space="preserve"> Cafeteros-</w:t>
      </w:r>
      <w:proofErr w:type="spellStart"/>
      <w:r w:rsidR="002B3AF0">
        <w:t>Unirea</w:t>
      </w:r>
      <w:proofErr w:type="spellEnd"/>
      <w:r>
        <w:t xml:space="preserve"> (por insultos, incitación a la violencia y protestas al árbitro sin participación de su equipo)</w:t>
      </w:r>
    </w:p>
    <w:p w:rsidR="008716C3" w:rsidRDefault="008716C3" w:rsidP="008716C3">
      <w:pPr>
        <w:ind w:left="3261" w:hanging="142"/>
      </w:pPr>
      <w:r>
        <w:t>- Chapines 840-Zabala (por intentar confundir al árbitro diciendo que los insultos graves de un jugador suyo expulsado iban dirigidos a él cuando hay varios testimonios que se referían al árbitro)</w:t>
      </w:r>
    </w:p>
    <w:p w:rsidR="00964F67" w:rsidRDefault="008716C3" w:rsidP="008716C3">
      <w:pPr>
        <w:ind w:left="3261" w:hanging="142"/>
      </w:pPr>
      <w:r>
        <w:t>- La Perla-Chapines 840 por estar dentro del campo estando sancionado.</w:t>
      </w:r>
      <w:r w:rsidR="00964F67">
        <w:t xml:space="preserve"> </w:t>
      </w:r>
    </w:p>
    <w:p w:rsidR="008716C3" w:rsidRDefault="008716C3" w:rsidP="008716C3">
      <w:pPr>
        <w:ind w:left="3261" w:hanging="142"/>
      </w:pPr>
    </w:p>
    <w:p w:rsidR="008716C3" w:rsidRDefault="008716C3" w:rsidP="008716C3">
      <w:pPr>
        <w:ind w:left="3261" w:hanging="142"/>
      </w:pP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A1AF2" w:rsidRDefault="00AA1AF2" w:rsidP="00D5221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E3FAE">
        <w:t>.</w:t>
      </w:r>
      <w:proofErr w:type="gramEnd"/>
      <w:r w:rsidR="00AD76A8">
        <w:t xml:space="preserve"> </w:t>
      </w:r>
      <w:r w:rsidR="0042260E">
        <w:br/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42260E" w:rsidRPr="00A02615" w:rsidRDefault="0026205F" w:rsidP="00736A5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>licencia</w:t>
      </w:r>
      <w:proofErr w:type="gramStart"/>
      <w:r w:rsidR="008859E4">
        <w:t xml:space="preserve">: </w:t>
      </w:r>
      <w:r w:rsidR="00D52212">
        <w:t>.</w:t>
      </w:r>
      <w:proofErr w:type="gramEnd"/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51402C" w:rsidRPr="0051402C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8716C3">
        <w:t>1</w:t>
      </w:r>
      <w:r w:rsidR="00AD76A8">
        <w:t>.</w:t>
      </w:r>
    </w:p>
    <w:p w:rsidR="0026205F" w:rsidRDefault="0026205F" w:rsidP="0026205F">
      <w:pPr>
        <w:ind w:left="2880"/>
        <w:rPr>
          <w:u w:val="single"/>
        </w:rPr>
      </w:pPr>
      <w:r>
        <w:t xml:space="preserve">                            </w:t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D52212" w:rsidRPr="0051402C" w:rsidRDefault="0026205F" w:rsidP="00D52212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716C3">
        <w:t>7, 10, 16, 25</w:t>
      </w:r>
      <w:r w:rsidR="006B7DBC">
        <w:t>.</w:t>
      </w:r>
      <w:r w:rsidR="00D52212">
        <w:t xml:space="preserve">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422412" w:rsidRPr="00E506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</w:t>
      </w:r>
      <w:r w:rsidR="00C27B8F">
        <w:t>l</w:t>
      </w:r>
      <w:proofErr w:type="spellEnd"/>
      <w:r w:rsidR="00C27B8F">
        <w:t xml:space="preserve"> (los) número (s) de licencia: </w:t>
      </w:r>
      <w:r w:rsidR="00964F67">
        <w:t>1</w:t>
      </w:r>
      <w:r w:rsidR="00EF4A11">
        <w:t>7</w:t>
      </w:r>
      <w:r w:rsidR="00D203E7">
        <w:t>.</w:t>
      </w:r>
    </w:p>
    <w:p w:rsidR="0026205F" w:rsidRPr="00EF4A11" w:rsidRDefault="00EF4A11" w:rsidP="0026205F">
      <w:pPr>
        <w:ind w:left="2880"/>
      </w:pPr>
      <w:r>
        <w:t>Se sanciona con un partido de suspensión al jugador Fabián Corzo Ardilla (num.17) por acumulación de tarjetas amarillas.</w:t>
      </w: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EF4A11">
        <w:t>8, 27, 27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</w:t>
      </w:r>
      <w:proofErr w:type="gramStart"/>
      <w:r w:rsidR="00E37CAD">
        <w:t xml:space="preserve">: </w:t>
      </w:r>
      <w:r w:rsidR="008859E4">
        <w:t>.</w:t>
      </w:r>
      <w:proofErr w:type="gramEnd"/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167887" w:rsidRPr="00E50689" w:rsidRDefault="0026205F" w:rsidP="0016788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50689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24323">
        <w:t>.</w:t>
      </w:r>
      <w:proofErr w:type="gramEnd"/>
    </w:p>
    <w:p w:rsidR="004E5B60" w:rsidRDefault="004E5B60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52212" w:rsidRDefault="00D049CE" w:rsidP="00917BEB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D52212">
        <w:t>.</w:t>
      </w:r>
      <w:proofErr w:type="gramEnd"/>
    </w:p>
    <w:p w:rsidR="00E50689" w:rsidRPr="00BA06A9" w:rsidRDefault="00E50689" w:rsidP="00E50689"/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3A010F" w:rsidRDefault="00DF08AD" w:rsidP="00C27B8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013981">
        <w:t>.</w:t>
      </w:r>
      <w:proofErr w:type="gramEnd"/>
    </w:p>
    <w:p w:rsidR="00EF4A11" w:rsidRDefault="00EF4A11" w:rsidP="00EF4A11">
      <w:pPr>
        <w:ind w:left="2880"/>
      </w:pPr>
      <w:r>
        <w:t>Se le sanciona con 12 euros de multa por no presentar el Acta.</w:t>
      </w:r>
    </w:p>
    <w:p w:rsidR="00EF4A11" w:rsidRDefault="00EF4A11" w:rsidP="00EF4A11"/>
    <w:p w:rsidR="00B01A45" w:rsidRDefault="00EF4A11" w:rsidP="00122D15">
      <w:pPr>
        <w:ind w:left="284" w:hanging="284"/>
      </w:pPr>
      <w:r>
        <w:t xml:space="preserve">      </w:t>
      </w:r>
      <w:r w:rsidR="00B01A45">
        <w:t>Tras analizar el arbitraje de Fabián en el encuentro San Agustín – Cafeteros se considera que las protestas continuas del portero y defensa del San Agustín debían haber sido penalizadas con tarjetas si el árbitro así lo hubiese considerado pero no justifica su decisión de suspender el partido.</w:t>
      </w:r>
    </w:p>
    <w:p w:rsidR="00EF4A11" w:rsidRDefault="00B01A45" w:rsidP="00B01A45">
      <w:pPr>
        <w:ind w:left="284" w:hanging="284"/>
      </w:pPr>
      <w:r>
        <w:t xml:space="preserve">     Se decide por ello, aplicar una multa de 45 euros al citado árbitro así como pagar el arbitraje completo del partido al árbitro que lo continuó hasta el final.</w:t>
      </w:r>
    </w:p>
    <w:p w:rsidR="00122D15" w:rsidRDefault="00122D15" w:rsidP="00122D15">
      <w:pPr>
        <w:ind w:left="284"/>
      </w:pPr>
    </w:p>
    <w:p w:rsidR="00122D15" w:rsidRDefault="00122D15" w:rsidP="00122D15">
      <w:pPr>
        <w:ind w:left="284"/>
      </w:pPr>
    </w:p>
    <w:p w:rsidR="00122D15" w:rsidRDefault="00122D15" w:rsidP="00122D15">
      <w:pPr>
        <w:ind w:left="284"/>
      </w:pPr>
    </w:p>
    <w:p w:rsidR="00122D15" w:rsidRDefault="00122D15" w:rsidP="00122D15">
      <w:pPr>
        <w:ind w:left="284"/>
      </w:pPr>
    </w:p>
    <w:p w:rsidR="00122D15" w:rsidRDefault="00122D15" w:rsidP="00122D15">
      <w:pPr>
        <w:ind w:left="284"/>
      </w:pPr>
    </w:p>
    <w:p w:rsidR="00122D15" w:rsidRDefault="00122D15" w:rsidP="00122D15">
      <w:pPr>
        <w:ind w:left="284"/>
      </w:pPr>
    </w:p>
    <w:p w:rsidR="00122D15" w:rsidRDefault="00122D15" w:rsidP="00122D15">
      <w:pPr>
        <w:ind w:left="284"/>
      </w:pPr>
    </w:p>
    <w:p w:rsidR="00122D15" w:rsidRDefault="00122D15" w:rsidP="00122D15">
      <w:pPr>
        <w:ind w:left="284"/>
      </w:pPr>
    </w:p>
    <w:p w:rsidR="00122D15" w:rsidRDefault="00122D15" w:rsidP="00122D15">
      <w:pPr>
        <w:ind w:left="284"/>
      </w:pPr>
    </w:p>
    <w:p w:rsidR="00046083" w:rsidRPr="00046083" w:rsidRDefault="00046083" w:rsidP="00046083">
      <w:pPr>
        <w:ind w:left="2552" w:hanging="2552"/>
      </w:pPr>
      <w:r>
        <w:t xml:space="preserve">                                       </w:t>
      </w:r>
    </w:p>
    <w:p w:rsidR="003D7F6D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E24323" w:rsidRDefault="00E24323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1A7DAD" w:rsidRDefault="001A7DAD" w:rsidP="007F0195"/>
    <w:p w:rsidR="00E24323" w:rsidRDefault="00E24323" w:rsidP="007F0195"/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80337F" w:rsidRPr="003500F1" w:rsidTr="0075038C">
        <w:tc>
          <w:tcPr>
            <w:tcW w:w="1531" w:type="dxa"/>
          </w:tcPr>
          <w:p w:rsidR="00422412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Johan Abelardo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Varel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0337F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9)</w:t>
            </w:r>
          </w:p>
        </w:tc>
        <w:tc>
          <w:tcPr>
            <w:tcW w:w="1134" w:type="dxa"/>
          </w:tcPr>
          <w:p w:rsidR="0080337F" w:rsidRDefault="00422412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Honduras</w:t>
            </w:r>
          </w:p>
        </w:tc>
        <w:tc>
          <w:tcPr>
            <w:tcW w:w="1275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422412" w:rsidRPr="007324D1" w:rsidRDefault="00422412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Se le sanciona con 18 partidos de suspensión (6+12) y 72 euros de multa (24+48) por falta a un contrario con fuerza desmedida y mala intención. </w:t>
            </w:r>
          </w:p>
          <w:p w:rsidR="00B74148" w:rsidRDefault="00422412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Una vez expulsado insulta gravemente al árbitro y le da un pisotón de manera intencionada. </w:t>
            </w:r>
          </w:p>
          <w:p w:rsidR="007324D1" w:rsidRPr="007324D1" w:rsidRDefault="007324D1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B74148" w:rsidRPr="007324D1" w:rsidRDefault="00422412" w:rsidP="00097140">
            <w:pPr>
              <w:rPr>
                <w:sz w:val="20"/>
                <w:szCs w:val="20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>Acta del 22-3-2026</w:t>
            </w:r>
          </w:p>
        </w:tc>
      </w:tr>
      <w:tr w:rsidR="001D3796" w:rsidRPr="003500F1" w:rsidTr="0075038C">
        <w:tc>
          <w:tcPr>
            <w:tcW w:w="1531" w:type="dxa"/>
          </w:tcPr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Damian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D3796" w:rsidRDefault="001D3796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31-10-2026</w:t>
            </w:r>
          </w:p>
        </w:tc>
        <w:tc>
          <w:tcPr>
            <w:tcW w:w="4253" w:type="dxa"/>
          </w:tcPr>
          <w:p w:rsidR="007324D1" w:rsidRDefault="001D3796" w:rsidP="008E2363">
            <w:pPr>
              <w:rPr>
                <w:sz w:val="20"/>
                <w:szCs w:val="20"/>
              </w:rPr>
            </w:pPr>
            <w:r w:rsidRPr="007324D1">
              <w:rPr>
                <w:sz w:val="20"/>
                <w:szCs w:val="20"/>
              </w:rPr>
              <w:t>Se le sanciona con la suspensión hasta el 31-10-2026 en su tarea como delegado debido a que el Acta presenta errores, no avisar al árbitro de la coincidencia de dos jugadores con el mismo dorsal y dirigirse al árbitro al día siguiente imputándole el error de aplicación de una tarjeta a otro jugador con dorsal duplicado,  exigiéndole que lo asumiese como propio y gestionase ante el Comité el cambio del jugador sancionado</w:t>
            </w:r>
          </w:p>
          <w:p w:rsidR="008E2363" w:rsidRDefault="008E2363" w:rsidP="008E2363">
            <w:pPr>
              <w:rPr>
                <w:sz w:val="20"/>
                <w:szCs w:val="20"/>
              </w:rPr>
            </w:pPr>
          </w:p>
          <w:p w:rsidR="0071006F" w:rsidRPr="007324D1" w:rsidRDefault="0071006F" w:rsidP="008E2363">
            <w:pPr>
              <w:rPr>
                <w:sz w:val="20"/>
                <w:szCs w:val="20"/>
              </w:rPr>
            </w:pPr>
          </w:p>
        </w:tc>
      </w:tr>
      <w:tr w:rsidR="00C75CB7" w:rsidRPr="003500F1" w:rsidTr="0075038C">
        <w:tc>
          <w:tcPr>
            <w:tcW w:w="1531" w:type="dxa"/>
          </w:tcPr>
          <w:p w:rsidR="00C75CB7" w:rsidRDefault="00242E3D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Said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Yendar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Elavit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Parra Zapata (num.24)</w:t>
            </w:r>
          </w:p>
        </w:tc>
        <w:tc>
          <w:tcPr>
            <w:tcW w:w="1134" w:type="dxa"/>
          </w:tcPr>
          <w:p w:rsidR="00C75CB7" w:rsidRDefault="00242E3D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31-3-2027</w:t>
            </w:r>
          </w:p>
        </w:tc>
        <w:tc>
          <w:tcPr>
            <w:tcW w:w="4253" w:type="dxa"/>
          </w:tcPr>
          <w:p w:rsidR="00C75CB7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escupir a un contrario y responder después con una bofetada tras recibir un balonazo arrojado por el contrario en su cara.</w:t>
            </w:r>
          </w:p>
          <w:p w:rsidR="002B3AF0" w:rsidRDefault="002B3AF0" w:rsidP="00B74148">
            <w:pPr>
              <w:ind w:left="34"/>
              <w:rPr>
                <w:sz w:val="20"/>
                <w:szCs w:val="20"/>
              </w:rPr>
            </w:pPr>
          </w:p>
          <w:p w:rsidR="00242E3D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Juan Pablo Salas (num.17)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20-2-2027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24 partidos de suspensión y 48 euros de multa por dar una bofetada a un contrario que había tenido una incidencia con un compañero de equipo.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Borja García (num.21)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12 partidos de suspensión y 24 euros de multa por arrojar el balón en la cara de un contrario tras ser escupido por éste.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3F37E2" w:rsidRPr="003500F1" w:rsidTr="0075038C">
        <w:tc>
          <w:tcPr>
            <w:tcW w:w="1531" w:type="dxa"/>
          </w:tcPr>
          <w:p w:rsidR="003F37E2" w:rsidRDefault="003F37E2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Leonel Cruz (Responsable)</w:t>
            </w:r>
          </w:p>
        </w:tc>
        <w:tc>
          <w:tcPr>
            <w:tcW w:w="1134" w:type="dxa"/>
          </w:tcPr>
          <w:p w:rsidR="003F37E2" w:rsidRDefault="003F37E2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3F37E2" w:rsidRDefault="003F37E2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17-5-2026</w:t>
            </w:r>
          </w:p>
        </w:tc>
        <w:tc>
          <w:tcPr>
            <w:tcW w:w="1276" w:type="dxa"/>
          </w:tcPr>
          <w:p w:rsidR="003F37E2" w:rsidRDefault="003F37E2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31-1-2027</w:t>
            </w:r>
          </w:p>
        </w:tc>
        <w:tc>
          <w:tcPr>
            <w:tcW w:w="4253" w:type="dxa"/>
          </w:tcPr>
          <w:p w:rsidR="003F37E2" w:rsidRDefault="003F37E2" w:rsidP="0051402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por impagos del equipo y su actuación.</w:t>
            </w:r>
          </w:p>
          <w:p w:rsidR="003F37E2" w:rsidRDefault="003F37E2" w:rsidP="0051402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10-5-2026</w:t>
            </w:r>
          </w:p>
        </w:tc>
      </w:tr>
      <w:tr w:rsidR="00EF4A11" w:rsidRPr="003500F1" w:rsidTr="0075038C">
        <w:tc>
          <w:tcPr>
            <w:tcW w:w="1531" w:type="dxa"/>
          </w:tcPr>
          <w:p w:rsidR="00EF4A11" w:rsidRDefault="00EF4A11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Jean Pierre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Beltran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(num.10)</w:t>
            </w:r>
          </w:p>
        </w:tc>
        <w:tc>
          <w:tcPr>
            <w:tcW w:w="1134" w:type="dxa"/>
          </w:tcPr>
          <w:p w:rsidR="00EF4A11" w:rsidRDefault="00EF4A11" w:rsidP="0036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EF4A11" w:rsidRDefault="00EF4A11" w:rsidP="009A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7-6-2026</w:t>
            </w:r>
          </w:p>
        </w:tc>
        <w:tc>
          <w:tcPr>
            <w:tcW w:w="1276" w:type="dxa"/>
          </w:tcPr>
          <w:p w:rsidR="00EF4A11" w:rsidRDefault="00EF4A11" w:rsidP="009A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7-6-2026</w:t>
            </w:r>
          </w:p>
        </w:tc>
        <w:tc>
          <w:tcPr>
            <w:tcW w:w="4253" w:type="dxa"/>
          </w:tcPr>
          <w:p w:rsidR="00EF4A11" w:rsidRDefault="00EF4A11" w:rsidP="00E76550">
            <w:pPr>
              <w:rPr>
                <w:sz w:val="20"/>
                <w:szCs w:val="20"/>
              </w:rPr>
            </w:pPr>
            <w:r w:rsidRPr="00A10FAE"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EF4A11" w:rsidRDefault="00EF4A11" w:rsidP="00E76550">
            <w:pPr>
              <w:rPr>
                <w:sz w:val="20"/>
                <w:szCs w:val="20"/>
              </w:rPr>
            </w:pPr>
          </w:p>
          <w:p w:rsidR="00EF4A11" w:rsidRPr="00A10FAE" w:rsidRDefault="00EF4A11" w:rsidP="00E76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31-5-2026</w:t>
            </w:r>
          </w:p>
        </w:tc>
      </w:tr>
      <w:tr w:rsidR="00EF4A11" w:rsidRPr="003500F1" w:rsidTr="0075038C">
        <w:tc>
          <w:tcPr>
            <w:tcW w:w="1531" w:type="dxa"/>
          </w:tcPr>
          <w:p w:rsidR="00EF4A11" w:rsidRDefault="00EF4A11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Fabián Corzo Ardilla</w:t>
            </w:r>
          </w:p>
          <w:p w:rsidR="00EF4A11" w:rsidRDefault="00EF4A11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(num.17)</w:t>
            </w:r>
          </w:p>
        </w:tc>
        <w:tc>
          <w:tcPr>
            <w:tcW w:w="1134" w:type="dxa"/>
          </w:tcPr>
          <w:p w:rsidR="00EF4A11" w:rsidRDefault="00EF4A11" w:rsidP="0036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Sede</w:t>
            </w:r>
          </w:p>
        </w:tc>
        <w:tc>
          <w:tcPr>
            <w:tcW w:w="1275" w:type="dxa"/>
          </w:tcPr>
          <w:p w:rsidR="00EF4A11" w:rsidRDefault="00EF4A11" w:rsidP="009A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7-6-2026</w:t>
            </w:r>
          </w:p>
        </w:tc>
        <w:tc>
          <w:tcPr>
            <w:tcW w:w="1276" w:type="dxa"/>
          </w:tcPr>
          <w:p w:rsidR="00EF4A11" w:rsidRDefault="00EF4A11" w:rsidP="009A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7-6-2026</w:t>
            </w:r>
          </w:p>
        </w:tc>
        <w:tc>
          <w:tcPr>
            <w:tcW w:w="4253" w:type="dxa"/>
          </w:tcPr>
          <w:p w:rsidR="00EF4A11" w:rsidRDefault="00EF4A11" w:rsidP="00EF4A11">
            <w:pPr>
              <w:rPr>
                <w:sz w:val="20"/>
                <w:szCs w:val="20"/>
              </w:rPr>
            </w:pPr>
            <w:r w:rsidRPr="00A10FAE"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EF4A11" w:rsidRDefault="00EF4A11" w:rsidP="00EF4A11">
            <w:pPr>
              <w:rPr>
                <w:sz w:val="20"/>
                <w:szCs w:val="20"/>
              </w:rPr>
            </w:pPr>
          </w:p>
          <w:p w:rsidR="00EF4A11" w:rsidRPr="00A10FAE" w:rsidRDefault="00EF4A11" w:rsidP="00EF4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31-5-2026</w:t>
            </w:r>
          </w:p>
        </w:tc>
      </w:tr>
    </w:tbl>
    <w:p w:rsidR="00AA1AF2" w:rsidRDefault="00AA1AF2" w:rsidP="00AA1AF2">
      <w:pPr>
        <w:rPr>
          <w:b/>
        </w:rPr>
      </w:pPr>
    </w:p>
    <w:p w:rsidR="004C159E" w:rsidRDefault="004C159E" w:rsidP="00AA1AF2">
      <w:pPr>
        <w:rPr>
          <w:b/>
        </w:rPr>
      </w:pPr>
    </w:p>
    <w:p w:rsidR="001A7DAD" w:rsidRDefault="003D7F6D" w:rsidP="00AA1AF2">
      <w:pPr>
        <w:rPr>
          <w:b/>
        </w:rPr>
      </w:pPr>
      <w:r>
        <w:rPr>
          <w:b/>
        </w:rPr>
        <w:lastRenderedPageBreak/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F2056C" w:rsidRDefault="00F2056C" w:rsidP="00AA1AF2">
      <w:pPr>
        <w:rPr>
          <w:b/>
        </w:rPr>
      </w:pPr>
    </w:p>
    <w:p w:rsidR="00C9395A" w:rsidRDefault="00C9395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lastRenderedPageBreak/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7324D1" w:rsidRDefault="007324D1" w:rsidP="00461ED7">
      <w:pPr>
        <w:ind w:left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lastRenderedPageBreak/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A57B52" w:rsidRDefault="00972A7B" w:rsidP="00A57B52">
      <w:pPr>
        <w:pStyle w:val="NormalWeb"/>
        <w:shd w:val="clear" w:color="auto" w:fill="FFFFFF"/>
        <w:ind w:left="426" w:hanging="568"/>
        <w:jc w:val="both"/>
        <w:textAlignment w:val="top"/>
        <w:rPr>
          <w:b/>
          <w:u w:val="single"/>
        </w:rPr>
      </w:pPr>
      <w:r>
        <w:rPr>
          <w:b/>
        </w:rPr>
        <w:t xml:space="preserve">  </w:t>
      </w:r>
      <w:r w:rsidR="00122D15">
        <w:rPr>
          <w:b/>
        </w:rPr>
        <w:t>8</w:t>
      </w:r>
      <w:r w:rsidR="00A57B52" w:rsidRPr="00E27DEA">
        <w:rPr>
          <w:b/>
        </w:rPr>
        <w:t>.-</w:t>
      </w:r>
      <w:r w:rsidR="00A57B52">
        <w:rPr>
          <w:b/>
        </w:rPr>
        <w:t xml:space="preserve"> </w:t>
      </w:r>
      <w:r w:rsidR="00A57B52">
        <w:rPr>
          <w:b/>
          <w:u w:val="single"/>
        </w:rPr>
        <w:t>Cambio calendario jornada 28-abril-2026 en campo Arteaga</w:t>
      </w:r>
      <w:r w:rsidR="00A57B52" w:rsidRPr="002160C9">
        <w:rPr>
          <w:b/>
          <w:u w:val="single"/>
        </w:rPr>
        <w:t>.</w:t>
      </w:r>
      <w:r w:rsidR="00A57B52">
        <w:rPr>
          <w:b/>
          <w:u w:val="single"/>
        </w:rPr>
        <w:t xml:space="preserve"> </w:t>
      </w:r>
    </w:p>
    <w:p w:rsidR="00A57B52" w:rsidRDefault="00A57B52" w:rsidP="004977B4">
      <w:pPr>
        <w:pStyle w:val="NormalWeb"/>
        <w:shd w:val="clear" w:color="auto" w:fill="FFFFFF"/>
        <w:ind w:left="284" w:hanging="426"/>
        <w:jc w:val="both"/>
        <w:textAlignment w:val="top"/>
      </w:pPr>
      <w:r>
        <w:t xml:space="preserve">       El partido </w:t>
      </w:r>
      <w:proofErr w:type="spellStart"/>
      <w:r>
        <w:t>Tartanga</w:t>
      </w:r>
      <w:proofErr w:type="spellEnd"/>
      <w:r>
        <w:t xml:space="preserve"> – Zabala se jugará el día 14-junio-2026 en Arteaga a las 9:00 horas</w:t>
      </w:r>
      <w:r w:rsidR="004977B4">
        <w:t>.</w:t>
      </w: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sectPr w:rsidR="00DB1E50" w:rsidSect="004E5B60">
      <w:footerReference w:type="default" r:id="rId9"/>
      <w:pgSz w:w="11906" w:h="16838"/>
      <w:pgMar w:top="85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478" w:rsidRDefault="00842478">
      <w:r>
        <w:separator/>
      </w:r>
    </w:p>
  </w:endnote>
  <w:endnote w:type="continuationSeparator" w:id="0">
    <w:p w:rsidR="00842478" w:rsidRDefault="00842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55F" w:rsidRDefault="009A355F">
    <w:pPr>
      <w:pStyle w:val="Piedepgina"/>
      <w:pBdr>
        <w:bottom w:val="single" w:sz="12" w:space="1" w:color="auto"/>
      </w:pBdr>
    </w:pPr>
  </w:p>
  <w:p w:rsidR="009A355F" w:rsidRPr="00B62BB2" w:rsidRDefault="009A355F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32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31</w:t>
    </w:r>
    <w:r w:rsidRPr="00B62BB2">
      <w:rPr>
        <w:sz w:val="18"/>
        <w:szCs w:val="18"/>
      </w:rPr>
      <w:t>-</w:t>
    </w:r>
    <w:r>
      <w:rPr>
        <w:sz w:val="18"/>
        <w:szCs w:val="18"/>
      </w:rPr>
      <w:t>5-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Torneo Clausura             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="002E6599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2E6599" w:rsidRPr="00B62BB2">
      <w:rPr>
        <w:rStyle w:val="Nmerodepgina"/>
        <w:sz w:val="18"/>
        <w:szCs w:val="18"/>
      </w:rPr>
      <w:fldChar w:fldCharType="separate"/>
    </w:r>
    <w:r w:rsidR="00B01A45">
      <w:rPr>
        <w:rStyle w:val="Nmerodepgina"/>
        <w:noProof/>
        <w:sz w:val="18"/>
        <w:szCs w:val="18"/>
      </w:rPr>
      <w:t>1</w:t>
    </w:r>
    <w:r w:rsidR="002E6599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2E6599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2E6599" w:rsidRPr="00B62BB2">
      <w:rPr>
        <w:rStyle w:val="Nmerodepgina"/>
        <w:sz w:val="18"/>
        <w:szCs w:val="18"/>
      </w:rPr>
      <w:fldChar w:fldCharType="separate"/>
    </w:r>
    <w:r w:rsidR="00B01A45">
      <w:rPr>
        <w:rStyle w:val="Nmerodepgina"/>
        <w:noProof/>
        <w:sz w:val="18"/>
        <w:szCs w:val="18"/>
      </w:rPr>
      <w:t>7</w:t>
    </w:r>
    <w:r w:rsidR="002E6599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478" w:rsidRDefault="00842478">
      <w:r>
        <w:separator/>
      </w:r>
    </w:p>
  </w:footnote>
  <w:footnote w:type="continuationSeparator" w:id="0">
    <w:p w:rsidR="00842478" w:rsidRDefault="00842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6603312"/>
    <w:multiLevelType w:val="hybridMultilevel"/>
    <w:tmpl w:val="6848EF72"/>
    <w:lvl w:ilvl="0" w:tplc="4F665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3"/>
  </w:num>
  <w:num w:numId="5">
    <w:abstractNumId w:val="8"/>
  </w:num>
  <w:num w:numId="6">
    <w:abstractNumId w:val="12"/>
  </w:num>
  <w:num w:numId="7">
    <w:abstractNumId w:val="15"/>
  </w:num>
  <w:num w:numId="8">
    <w:abstractNumId w:val="3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17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03C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5796"/>
    <w:rsid w:val="000064CC"/>
    <w:rsid w:val="000073A5"/>
    <w:rsid w:val="00007B09"/>
    <w:rsid w:val="00010761"/>
    <w:rsid w:val="000107C2"/>
    <w:rsid w:val="000110BC"/>
    <w:rsid w:val="0001122C"/>
    <w:rsid w:val="000118DF"/>
    <w:rsid w:val="00011AA3"/>
    <w:rsid w:val="00011EF8"/>
    <w:rsid w:val="00012982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72C"/>
    <w:rsid w:val="00043907"/>
    <w:rsid w:val="00043F52"/>
    <w:rsid w:val="0004544A"/>
    <w:rsid w:val="00046083"/>
    <w:rsid w:val="00046750"/>
    <w:rsid w:val="00047491"/>
    <w:rsid w:val="00047687"/>
    <w:rsid w:val="00047B35"/>
    <w:rsid w:val="00047E62"/>
    <w:rsid w:val="00050F1D"/>
    <w:rsid w:val="00050F84"/>
    <w:rsid w:val="00052A04"/>
    <w:rsid w:val="00053ABE"/>
    <w:rsid w:val="00053F86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57F"/>
    <w:rsid w:val="00087F46"/>
    <w:rsid w:val="00090479"/>
    <w:rsid w:val="00090AC5"/>
    <w:rsid w:val="000918E3"/>
    <w:rsid w:val="00092FFA"/>
    <w:rsid w:val="00093033"/>
    <w:rsid w:val="0009521A"/>
    <w:rsid w:val="00097140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970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39E0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4FC9"/>
    <w:rsid w:val="000D5976"/>
    <w:rsid w:val="000D62EE"/>
    <w:rsid w:val="000D68F7"/>
    <w:rsid w:val="000D6904"/>
    <w:rsid w:val="000D746D"/>
    <w:rsid w:val="000D7485"/>
    <w:rsid w:val="000E075F"/>
    <w:rsid w:val="000E0DFA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0BF1"/>
    <w:rsid w:val="000F160D"/>
    <w:rsid w:val="000F3DB9"/>
    <w:rsid w:val="000F5A14"/>
    <w:rsid w:val="000F68FF"/>
    <w:rsid w:val="000F7B22"/>
    <w:rsid w:val="00100834"/>
    <w:rsid w:val="00100CA9"/>
    <w:rsid w:val="001010DF"/>
    <w:rsid w:val="001010FC"/>
    <w:rsid w:val="00101451"/>
    <w:rsid w:val="00101CAA"/>
    <w:rsid w:val="0010332E"/>
    <w:rsid w:val="00105262"/>
    <w:rsid w:val="001068FC"/>
    <w:rsid w:val="00107D40"/>
    <w:rsid w:val="00110D3B"/>
    <w:rsid w:val="00110D9B"/>
    <w:rsid w:val="00111A9C"/>
    <w:rsid w:val="00112510"/>
    <w:rsid w:val="00112EB6"/>
    <w:rsid w:val="00113217"/>
    <w:rsid w:val="00113817"/>
    <w:rsid w:val="00114BEF"/>
    <w:rsid w:val="00115806"/>
    <w:rsid w:val="00116D17"/>
    <w:rsid w:val="00116E9E"/>
    <w:rsid w:val="00117174"/>
    <w:rsid w:val="00120EB4"/>
    <w:rsid w:val="00122D0D"/>
    <w:rsid w:val="00122D15"/>
    <w:rsid w:val="00125905"/>
    <w:rsid w:val="00125A83"/>
    <w:rsid w:val="00125E67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3E0E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5FB1"/>
    <w:rsid w:val="00146ECF"/>
    <w:rsid w:val="00146F91"/>
    <w:rsid w:val="00155231"/>
    <w:rsid w:val="001565C3"/>
    <w:rsid w:val="001571AB"/>
    <w:rsid w:val="001577A5"/>
    <w:rsid w:val="001600B6"/>
    <w:rsid w:val="0016154E"/>
    <w:rsid w:val="00161E9D"/>
    <w:rsid w:val="00163B3F"/>
    <w:rsid w:val="001649A2"/>
    <w:rsid w:val="00165285"/>
    <w:rsid w:val="00166B26"/>
    <w:rsid w:val="00167887"/>
    <w:rsid w:val="00167CFA"/>
    <w:rsid w:val="0017002F"/>
    <w:rsid w:val="001719F6"/>
    <w:rsid w:val="00171EF6"/>
    <w:rsid w:val="001728F6"/>
    <w:rsid w:val="00172A21"/>
    <w:rsid w:val="00172AC0"/>
    <w:rsid w:val="001739E9"/>
    <w:rsid w:val="00175216"/>
    <w:rsid w:val="00175873"/>
    <w:rsid w:val="00175A14"/>
    <w:rsid w:val="001760DA"/>
    <w:rsid w:val="00176254"/>
    <w:rsid w:val="0017735F"/>
    <w:rsid w:val="001775A7"/>
    <w:rsid w:val="00177A37"/>
    <w:rsid w:val="0018004F"/>
    <w:rsid w:val="001801CA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87BC7"/>
    <w:rsid w:val="00190550"/>
    <w:rsid w:val="001912FC"/>
    <w:rsid w:val="00191EB8"/>
    <w:rsid w:val="0019259A"/>
    <w:rsid w:val="001925BB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A7B85"/>
    <w:rsid w:val="001A7DAD"/>
    <w:rsid w:val="001B0154"/>
    <w:rsid w:val="001B0635"/>
    <w:rsid w:val="001B1DC8"/>
    <w:rsid w:val="001B21BC"/>
    <w:rsid w:val="001B4019"/>
    <w:rsid w:val="001B5CD9"/>
    <w:rsid w:val="001B637E"/>
    <w:rsid w:val="001B69E1"/>
    <w:rsid w:val="001B6CF3"/>
    <w:rsid w:val="001B7992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796"/>
    <w:rsid w:val="001D3AEA"/>
    <w:rsid w:val="001D450A"/>
    <w:rsid w:val="001D56D0"/>
    <w:rsid w:val="001D5DF2"/>
    <w:rsid w:val="001D7EE7"/>
    <w:rsid w:val="001E30B6"/>
    <w:rsid w:val="001E3B78"/>
    <w:rsid w:val="001E41AB"/>
    <w:rsid w:val="001E6257"/>
    <w:rsid w:val="001E6AB1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5DA"/>
    <w:rsid w:val="002129DB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100"/>
    <w:rsid w:val="002248CD"/>
    <w:rsid w:val="0022507E"/>
    <w:rsid w:val="00225600"/>
    <w:rsid w:val="00225CF3"/>
    <w:rsid w:val="002272C9"/>
    <w:rsid w:val="00227422"/>
    <w:rsid w:val="00227FD3"/>
    <w:rsid w:val="002305BB"/>
    <w:rsid w:val="00230874"/>
    <w:rsid w:val="00230CCC"/>
    <w:rsid w:val="00232AEA"/>
    <w:rsid w:val="00234B3A"/>
    <w:rsid w:val="00234B50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2E3D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4483"/>
    <w:rsid w:val="002650A6"/>
    <w:rsid w:val="00266634"/>
    <w:rsid w:val="002666E3"/>
    <w:rsid w:val="002702D4"/>
    <w:rsid w:val="0027195D"/>
    <w:rsid w:val="00274634"/>
    <w:rsid w:val="00275479"/>
    <w:rsid w:val="00275FAF"/>
    <w:rsid w:val="002773F6"/>
    <w:rsid w:val="002808BC"/>
    <w:rsid w:val="00280BA0"/>
    <w:rsid w:val="00280F33"/>
    <w:rsid w:val="00282CBD"/>
    <w:rsid w:val="00282D0B"/>
    <w:rsid w:val="00282F53"/>
    <w:rsid w:val="0028367E"/>
    <w:rsid w:val="00284616"/>
    <w:rsid w:val="0028509E"/>
    <w:rsid w:val="00285483"/>
    <w:rsid w:val="00285FE8"/>
    <w:rsid w:val="002860D1"/>
    <w:rsid w:val="00286E6A"/>
    <w:rsid w:val="00287307"/>
    <w:rsid w:val="00287F59"/>
    <w:rsid w:val="00290502"/>
    <w:rsid w:val="0029113F"/>
    <w:rsid w:val="002911A8"/>
    <w:rsid w:val="00291239"/>
    <w:rsid w:val="0029147C"/>
    <w:rsid w:val="00292ACD"/>
    <w:rsid w:val="00293887"/>
    <w:rsid w:val="00293C9F"/>
    <w:rsid w:val="002956ED"/>
    <w:rsid w:val="00296D2E"/>
    <w:rsid w:val="00296F2B"/>
    <w:rsid w:val="0029743A"/>
    <w:rsid w:val="00297D33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24FE"/>
    <w:rsid w:val="002B3AF0"/>
    <w:rsid w:val="002B3FAD"/>
    <w:rsid w:val="002B428A"/>
    <w:rsid w:val="002B4923"/>
    <w:rsid w:val="002B4ECD"/>
    <w:rsid w:val="002B5035"/>
    <w:rsid w:val="002B5686"/>
    <w:rsid w:val="002B72DF"/>
    <w:rsid w:val="002B7413"/>
    <w:rsid w:val="002B7A0F"/>
    <w:rsid w:val="002B7B78"/>
    <w:rsid w:val="002C042D"/>
    <w:rsid w:val="002C0AB0"/>
    <w:rsid w:val="002C1EAD"/>
    <w:rsid w:val="002C3380"/>
    <w:rsid w:val="002C3C13"/>
    <w:rsid w:val="002C4329"/>
    <w:rsid w:val="002C7A35"/>
    <w:rsid w:val="002C7F63"/>
    <w:rsid w:val="002C7F82"/>
    <w:rsid w:val="002D02B4"/>
    <w:rsid w:val="002D0B00"/>
    <w:rsid w:val="002D36D3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3F4"/>
    <w:rsid w:val="002E256C"/>
    <w:rsid w:val="002E2624"/>
    <w:rsid w:val="002E292E"/>
    <w:rsid w:val="002E2B15"/>
    <w:rsid w:val="002E36CC"/>
    <w:rsid w:val="002E3F48"/>
    <w:rsid w:val="002E4FEE"/>
    <w:rsid w:val="002E5A45"/>
    <w:rsid w:val="002E6078"/>
    <w:rsid w:val="002E6599"/>
    <w:rsid w:val="002E7847"/>
    <w:rsid w:val="002F14AE"/>
    <w:rsid w:val="002F20FF"/>
    <w:rsid w:val="002F2BF7"/>
    <w:rsid w:val="002F6B55"/>
    <w:rsid w:val="002F7211"/>
    <w:rsid w:val="003005FF"/>
    <w:rsid w:val="00302B86"/>
    <w:rsid w:val="00303A4B"/>
    <w:rsid w:val="00310744"/>
    <w:rsid w:val="00310C38"/>
    <w:rsid w:val="00312593"/>
    <w:rsid w:val="0031604A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0C94"/>
    <w:rsid w:val="003343B6"/>
    <w:rsid w:val="0033443E"/>
    <w:rsid w:val="0033496A"/>
    <w:rsid w:val="00334A0F"/>
    <w:rsid w:val="00334A46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2D93"/>
    <w:rsid w:val="00343D52"/>
    <w:rsid w:val="00343DDC"/>
    <w:rsid w:val="0034421F"/>
    <w:rsid w:val="0034559A"/>
    <w:rsid w:val="00346774"/>
    <w:rsid w:val="00346A49"/>
    <w:rsid w:val="003501D4"/>
    <w:rsid w:val="003504B8"/>
    <w:rsid w:val="00350770"/>
    <w:rsid w:val="00350F15"/>
    <w:rsid w:val="00351838"/>
    <w:rsid w:val="00351A0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57A2E"/>
    <w:rsid w:val="00360AA5"/>
    <w:rsid w:val="00360E07"/>
    <w:rsid w:val="00360FD5"/>
    <w:rsid w:val="003618F1"/>
    <w:rsid w:val="00361D5C"/>
    <w:rsid w:val="003626F9"/>
    <w:rsid w:val="003632AA"/>
    <w:rsid w:val="00363B75"/>
    <w:rsid w:val="00364BB8"/>
    <w:rsid w:val="003651B9"/>
    <w:rsid w:val="00365F3A"/>
    <w:rsid w:val="00366116"/>
    <w:rsid w:val="00367AD5"/>
    <w:rsid w:val="00370F1E"/>
    <w:rsid w:val="003720E2"/>
    <w:rsid w:val="00372B33"/>
    <w:rsid w:val="00373DD3"/>
    <w:rsid w:val="00374113"/>
    <w:rsid w:val="00374A4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2EC"/>
    <w:rsid w:val="0037748D"/>
    <w:rsid w:val="00380E33"/>
    <w:rsid w:val="0038110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10F"/>
    <w:rsid w:val="003A09CE"/>
    <w:rsid w:val="003A20BF"/>
    <w:rsid w:val="003A25DB"/>
    <w:rsid w:val="003A2C7B"/>
    <w:rsid w:val="003A4FD9"/>
    <w:rsid w:val="003A58B2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2AD0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4DDE"/>
    <w:rsid w:val="003D6056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912"/>
    <w:rsid w:val="003E3FC6"/>
    <w:rsid w:val="003E4212"/>
    <w:rsid w:val="003E4452"/>
    <w:rsid w:val="003E4E42"/>
    <w:rsid w:val="003E58EA"/>
    <w:rsid w:val="003E5ECE"/>
    <w:rsid w:val="003E6464"/>
    <w:rsid w:val="003E6F39"/>
    <w:rsid w:val="003E6F97"/>
    <w:rsid w:val="003E7245"/>
    <w:rsid w:val="003F1B9D"/>
    <w:rsid w:val="003F3244"/>
    <w:rsid w:val="003F36B0"/>
    <w:rsid w:val="003F37E2"/>
    <w:rsid w:val="003F3E83"/>
    <w:rsid w:val="003F7581"/>
    <w:rsid w:val="00401505"/>
    <w:rsid w:val="00402DA4"/>
    <w:rsid w:val="004033AD"/>
    <w:rsid w:val="004035E1"/>
    <w:rsid w:val="004037C3"/>
    <w:rsid w:val="00403989"/>
    <w:rsid w:val="00404166"/>
    <w:rsid w:val="00410103"/>
    <w:rsid w:val="00410EB7"/>
    <w:rsid w:val="00411895"/>
    <w:rsid w:val="0041302D"/>
    <w:rsid w:val="004136F7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412"/>
    <w:rsid w:val="0042260E"/>
    <w:rsid w:val="00422BED"/>
    <w:rsid w:val="00422D29"/>
    <w:rsid w:val="00423108"/>
    <w:rsid w:val="00423E02"/>
    <w:rsid w:val="004241A4"/>
    <w:rsid w:val="00424397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4D9D"/>
    <w:rsid w:val="004453A8"/>
    <w:rsid w:val="004467E2"/>
    <w:rsid w:val="00446CDF"/>
    <w:rsid w:val="00447359"/>
    <w:rsid w:val="00447DCE"/>
    <w:rsid w:val="004500E8"/>
    <w:rsid w:val="00453EE2"/>
    <w:rsid w:val="00454B35"/>
    <w:rsid w:val="0045647B"/>
    <w:rsid w:val="00457CEA"/>
    <w:rsid w:val="00461013"/>
    <w:rsid w:val="00461C1B"/>
    <w:rsid w:val="00461ED7"/>
    <w:rsid w:val="00462990"/>
    <w:rsid w:val="0046407F"/>
    <w:rsid w:val="00464D97"/>
    <w:rsid w:val="004652CB"/>
    <w:rsid w:val="004654B1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0F58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089E"/>
    <w:rsid w:val="00491A8C"/>
    <w:rsid w:val="00491B6A"/>
    <w:rsid w:val="00492510"/>
    <w:rsid w:val="00492DC2"/>
    <w:rsid w:val="00493E29"/>
    <w:rsid w:val="004944A0"/>
    <w:rsid w:val="00494AB9"/>
    <w:rsid w:val="004969F1"/>
    <w:rsid w:val="004977B4"/>
    <w:rsid w:val="00497985"/>
    <w:rsid w:val="00497C24"/>
    <w:rsid w:val="004A0976"/>
    <w:rsid w:val="004A14F3"/>
    <w:rsid w:val="004A1756"/>
    <w:rsid w:val="004A268A"/>
    <w:rsid w:val="004A32DF"/>
    <w:rsid w:val="004A37F7"/>
    <w:rsid w:val="004A4219"/>
    <w:rsid w:val="004A4817"/>
    <w:rsid w:val="004A484C"/>
    <w:rsid w:val="004A4D56"/>
    <w:rsid w:val="004A525E"/>
    <w:rsid w:val="004A529C"/>
    <w:rsid w:val="004A6949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68D9"/>
    <w:rsid w:val="004B6A6E"/>
    <w:rsid w:val="004B7AA9"/>
    <w:rsid w:val="004C159E"/>
    <w:rsid w:val="004C19EB"/>
    <w:rsid w:val="004C2DDC"/>
    <w:rsid w:val="004C432C"/>
    <w:rsid w:val="004C4486"/>
    <w:rsid w:val="004C50DA"/>
    <w:rsid w:val="004C53D0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6FBB"/>
    <w:rsid w:val="004D74BA"/>
    <w:rsid w:val="004D7543"/>
    <w:rsid w:val="004D7DC1"/>
    <w:rsid w:val="004E1493"/>
    <w:rsid w:val="004E31C8"/>
    <w:rsid w:val="004E5407"/>
    <w:rsid w:val="004E585D"/>
    <w:rsid w:val="004E5B60"/>
    <w:rsid w:val="004E6BB7"/>
    <w:rsid w:val="004E7878"/>
    <w:rsid w:val="004E7F0E"/>
    <w:rsid w:val="004F383E"/>
    <w:rsid w:val="004F3B8E"/>
    <w:rsid w:val="004F49B1"/>
    <w:rsid w:val="004F662B"/>
    <w:rsid w:val="005027F6"/>
    <w:rsid w:val="00503006"/>
    <w:rsid w:val="0050330F"/>
    <w:rsid w:val="00503DE1"/>
    <w:rsid w:val="00504602"/>
    <w:rsid w:val="005051EF"/>
    <w:rsid w:val="005069A8"/>
    <w:rsid w:val="00507A2C"/>
    <w:rsid w:val="00507CDD"/>
    <w:rsid w:val="00507DE4"/>
    <w:rsid w:val="005103D2"/>
    <w:rsid w:val="0051169E"/>
    <w:rsid w:val="00511DA7"/>
    <w:rsid w:val="005125B5"/>
    <w:rsid w:val="00512840"/>
    <w:rsid w:val="00512AC7"/>
    <w:rsid w:val="00513836"/>
    <w:rsid w:val="0051402C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2A6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37F56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1F86"/>
    <w:rsid w:val="00552F97"/>
    <w:rsid w:val="005539AF"/>
    <w:rsid w:val="00554A21"/>
    <w:rsid w:val="005553E3"/>
    <w:rsid w:val="00556B8F"/>
    <w:rsid w:val="00556BCD"/>
    <w:rsid w:val="00560190"/>
    <w:rsid w:val="00560794"/>
    <w:rsid w:val="005608C7"/>
    <w:rsid w:val="00560D9F"/>
    <w:rsid w:val="0056269C"/>
    <w:rsid w:val="00562CA1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48BB"/>
    <w:rsid w:val="005A536D"/>
    <w:rsid w:val="005A6534"/>
    <w:rsid w:val="005A770B"/>
    <w:rsid w:val="005B0996"/>
    <w:rsid w:val="005B32C7"/>
    <w:rsid w:val="005B43ED"/>
    <w:rsid w:val="005B4E10"/>
    <w:rsid w:val="005B5096"/>
    <w:rsid w:val="005B572A"/>
    <w:rsid w:val="005B5EFC"/>
    <w:rsid w:val="005B6391"/>
    <w:rsid w:val="005B6ED5"/>
    <w:rsid w:val="005B7B1E"/>
    <w:rsid w:val="005B7C1D"/>
    <w:rsid w:val="005B7CA7"/>
    <w:rsid w:val="005C06DA"/>
    <w:rsid w:val="005C0B5D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0358"/>
    <w:rsid w:val="005D1AE0"/>
    <w:rsid w:val="005D1C4E"/>
    <w:rsid w:val="005D1E7F"/>
    <w:rsid w:val="005D260B"/>
    <w:rsid w:val="005D3173"/>
    <w:rsid w:val="005D42AC"/>
    <w:rsid w:val="005D473C"/>
    <w:rsid w:val="005D517F"/>
    <w:rsid w:val="005D5E1F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5F7993"/>
    <w:rsid w:val="0060060D"/>
    <w:rsid w:val="00602A2C"/>
    <w:rsid w:val="00603274"/>
    <w:rsid w:val="00603371"/>
    <w:rsid w:val="00603612"/>
    <w:rsid w:val="006036DA"/>
    <w:rsid w:val="00604573"/>
    <w:rsid w:val="006048F5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4ED9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0C82"/>
    <w:rsid w:val="00651170"/>
    <w:rsid w:val="006515F4"/>
    <w:rsid w:val="006516D1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3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4551"/>
    <w:rsid w:val="0067506E"/>
    <w:rsid w:val="006755F9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6E6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B34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06A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4A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07E80"/>
    <w:rsid w:val="0071006F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949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32D"/>
    <w:rsid w:val="00730E40"/>
    <w:rsid w:val="007313A9"/>
    <w:rsid w:val="007324D1"/>
    <w:rsid w:val="007330EB"/>
    <w:rsid w:val="00733217"/>
    <w:rsid w:val="007338B0"/>
    <w:rsid w:val="00733F8D"/>
    <w:rsid w:val="00735127"/>
    <w:rsid w:val="0073519B"/>
    <w:rsid w:val="00735C5F"/>
    <w:rsid w:val="00736A5E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5F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709"/>
    <w:rsid w:val="00795C08"/>
    <w:rsid w:val="00797D0B"/>
    <w:rsid w:val="00797DA0"/>
    <w:rsid w:val="007A1C61"/>
    <w:rsid w:val="007A2304"/>
    <w:rsid w:val="007A3869"/>
    <w:rsid w:val="007A3AE9"/>
    <w:rsid w:val="007A3EC5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14BF"/>
    <w:rsid w:val="007C1B71"/>
    <w:rsid w:val="007C2879"/>
    <w:rsid w:val="007C3704"/>
    <w:rsid w:val="007C3A61"/>
    <w:rsid w:val="007C3AF1"/>
    <w:rsid w:val="007C4398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486C"/>
    <w:rsid w:val="007D592D"/>
    <w:rsid w:val="007D7B14"/>
    <w:rsid w:val="007E029F"/>
    <w:rsid w:val="007E078E"/>
    <w:rsid w:val="007E18A6"/>
    <w:rsid w:val="007E1B69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337F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0E5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2478"/>
    <w:rsid w:val="008434A3"/>
    <w:rsid w:val="008438A0"/>
    <w:rsid w:val="00844189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469DE"/>
    <w:rsid w:val="00850A59"/>
    <w:rsid w:val="0085203A"/>
    <w:rsid w:val="0085206C"/>
    <w:rsid w:val="00852674"/>
    <w:rsid w:val="00852DE0"/>
    <w:rsid w:val="00854284"/>
    <w:rsid w:val="00854292"/>
    <w:rsid w:val="0085516C"/>
    <w:rsid w:val="00855314"/>
    <w:rsid w:val="00855949"/>
    <w:rsid w:val="008562F1"/>
    <w:rsid w:val="00856484"/>
    <w:rsid w:val="008578BB"/>
    <w:rsid w:val="0086049A"/>
    <w:rsid w:val="00860E6D"/>
    <w:rsid w:val="00861E61"/>
    <w:rsid w:val="00862AFC"/>
    <w:rsid w:val="00862C01"/>
    <w:rsid w:val="00862DB8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6C3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3C7"/>
    <w:rsid w:val="0088446E"/>
    <w:rsid w:val="008859E4"/>
    <w:rsid w:val="00885A33"/>
    <w:rsid w:val="00886406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427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2E32"/>
    <w:rsid w:val="008A34DA"/>
    <w:rsid w:val="008A3714"/>
    <w:rsid w:val="008A7697"/>
    <w:rsid w:val="008A76C9"/>
    <w:rsid w:val="008B07AD"/>
    <w:rsid w:val="008B0AA0"/>
    <w:rsid w:val="008B2F4E"/>
    <w:rsid w:val="008B2FF6"/>
    <w:rsid w:val="008B3E4E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2363"/>
    <w:rsid w:val="008E3285"/>
    <w:rsid w:val="008E35F4"/>
    <w:rsid w:val="008E36F2"/>
    <w:rsid w:val="008E37F9"/>
    <w:rsid w:val="008E4773"/>
    <w:rsid w:val="008E5644"/>
    <w:rsid w:val="008E6482"/>
    <w:rsid w:val="008E7797"/>
    <w:rsid w:val="008E7F90"/>
    <w:rsid w:val="008F0C86"/>
    <w:rsid w:val="008F1580"/>
    <w:rsid w:val="008F2F03"/>
    <w:rsid w:val="008F34F6"/>
    <w:rsid w:val="008F3E69"/>
    <w:rsid w:val="008F49DA"/>
    <w:rsid w:val="008F60DC"/>
    <w:rsid w:val="008F6BD2"/>
    <w:rsid w:val="008F6D7E"/>
    <w:rsid w:val="008F73C5"/>
    <w:rsid w:val="008F73E1"/>
    <w:rsid w:val="008F7C72"/>
    <w:rsid w:val="009007B0"/>
    <w:rsid w:val="00900D59"/>
    <w:rsid w:val="009021A7"/>
    <w:rsid w:val="00903A89"/>
    <w:rsid w:val="009043D7"/>
    <w:rsid w:val="00907791"/>
    <w:rsid w:val="00907A6E"/>
    <w:rsid w:val="009101FB"/>
    <w:rsid w:val="009111BC"/>
    <w:rsid w:val="009111E4"/>
    <w:rsid w:val="00911CAB"/>
    <w:rsid w:val="00913385"/>
    <w:rsid w:val="00914720"/>
    <w:rsid w:val="0091512D"/>
    <w:rsid w:val="00915E66"/>
    <w:rsid w:val="0091783C"/>
    <w:rsid w:val="00917BEB"/>
    <w:rsid w:val="009220C8"/>
    <w:rsid w:val="009226EC"/>
    <w:rsid w:val="0092311C"/>
    <w:rsid w:val="00923701"/>
    <w:rsid w:val="009244A1"/>
    <w:rsid w:val="00925805"/>
    <w:rsid w:val="009258F1"/>
    <w:rsid w:val="00926014"/>
    <w:rsid w:val="0092622E"/>
    <w:rsid w:val="0092683B"/>
    <w:rsid w:val="00926AF1"/>
    <w:rsid w:val="009306AA"/>
    <w:rsid w:val="009309DE"/>
    <w:rsid w:val="009309F1"/>
    <w:rsid w:val="0093179B"/>
    <w:rsid w:val="00931EBA"/>
    <w:rsid w:val="009326FD"/>
    <w:rsid w:val="00932DE6"/>
    <w:rsid w:val="009339EE"/>
    <w:rsid w:val="00933C12"/>
    <w:rsid w:val="0093417C"/>
    <w:rsid w:val="0093469D"/>
    <w:rsid w:val="00934807"/>
    <w:rsid w:val="009360B8"/>
    <w:rsid w:val="0093689C"/>
    <w:rsid w:val="00936BF4"/>
    <w:rsid w:val="00937853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49"/>
    <w:rsid w:val="00963C79"/>
    <w:rsid w:val="009641C5"/>
    <w:rsid w:val="009647CF"/>
    <w:rsid w:val="00964E3B"/>
    <w:rsid w:val="00964F67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AD7"/>
    <w:rsid w:val="00970FEC"/>
    <w:rsid w:val="00971B30"/>
    <w:rsid w:val="00971FB5"/>
    <w:rsid w:val="00972A7B"/>
    <w:rsid w:val="00972BAB"/>
    <w:rsid w:val="0097376D"/>
    <w:rsid w:val="009743E2"/>
    <w:rsid w:val="00974493"/>
    <w:rsid w:val="00974C33"/>
    <w:rsid w:val="00975C11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96842"/>
    <w:rsid w:val="009A0014"/>
    <w:rsid w:val="009A355F"/>
    <w:rsid w:val="009A3FA6"/>
    <w:rsid w:val="009A4105"/>
    <w:rsid w:val="009A4E16"/>
    <w:rsid w:val="009A5414"/>
    <w:rsid w:val="009A625C"/>
    <w:rsid w:val="009A77E9"/>
    <w:rsid w:val="009A7C28"/>
    <w:rsid w:val="009B2CD1"/>
    <w:rsid w:val="009B2E97"/>
    <w:rsid w:val="009B2FFC"/>
    <w:rsid w:val="009B6B0B"/>
    <w:rsid w:val="009B74D9"/>
    <w:rsid w:val="009C021B"/>
    <w:rsid w:val="009C1002"/>
    <w:rsid w:val="009C16DA"/>
    <w:rsid w:val="009C25C4"/>
    <w:rsid w:val="009C27C0"/>
    <w:rsid w:val="009C32A7"/>
    <w:rsid w:val="009C3E59"/>
    <w:rsid w:val="009C4F36"/>
    <w:rsid w:val="009C53F5"/>
    <w:rsid w:val="009C58C1"/>
    <w:rsid w:val="009C6982"/>
    <w:rsid w:val="009C7361"/>
    <w:rsid w:val="009C7948"/>
    <w:rsid w:val="009D005A"/>
    <w:rsid w:val="009D0CB6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4E53"/>
    <w:rsid w:val="009F5568"/>
    <w:rsid w:val="009F5A02"/>
    <w:rsid w:val="009F61CA"/>
    <w:rsid w:val="009F68CC"/>
    <w:rsid w:val="009F76AA"/>
    <w:rsid w:val="009F7F8D"/>
    <w:rsid w:val="00A00B2A"/>
    <w:rsid w:val="00A01023"/>
    <w:rsid w:val="00A01486"/>
    <w:rsid w:val="00A01C96"/>
    <w:rsid w:val="00A02615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1B16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56B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5AA2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084"/>
    <w:rsid w:val="00A5447D"/>
    <w:rsid w:val="00A5449E"/>
    <w:rsid w:val="00A54617"/>
    <w:rsid w:val="00A5642F"/>
    <w:rsid w:val="00A5648A"/>
    <w:rsid w:val="00A57385"/>
    <w:rsid w:val="00A57818"/>
    <w:rsid w:val="00A57B52"/>
    <w:rsid w:val="00A57D96"/>
    <w:rsid w:val="00A57DEC"/>
    <w:rsid w:val="00A60171"/>
    <w:rsid w:val="00A607C8"/>
    <w:rsid w:val="00A607F6"/>
    <w:rsid w:val="00A610F5"/>
    <w:rsid w:val="00A6148A"/>
    <w:rsid w:val="00A6223A"/>
    <w:rsid w:val="00A622AB"/>
    <w:rsid w:val="00A62AF7"/>
    <w:rsid w:val="00A630CA"/>
    <w:rsid w:val="00A640D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4B47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ABE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1932"/>
    <w:rsid w:val="00AB23AE"/>
    <w:rsid w:val="00AB3217"/>
    <w:rsid w:val="00AB3DC2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85C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1DA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0BA2"/>
    <w:rsid w:val="00AF137F"/>
    <w:rsid w:val="00AF4061"/>
    <w:rsid w:val="00AF53C1"/>
    <w:rsid w:val="00AF57D0"/>
    <w:rsid w:val="00AF5D82"/>
    <w:rsid w:val="00AF70D6"/>
    <w:rsid w:val="00AF7501"/>
    <w:rsid w:val="00AF77D6"/>
    <w:rsid w:val="00AF7832"/>
    <w:rsid w:val="00AF7FCC"/>
    <w:rsid w:val="00B01415"/>
    <w:rsid w:val="00B016A5"/>
    <w:rsid w:val="00B01A4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4BE5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623F"/>
    <w:rsid w:val="00B272EF"/>
    <w:rsid w:val="00B27415"/>
    <w:rsid w:val="00B3094B"/>
    <w:rsid w:val="00B32190"/>
    <w:rsid w:val="00B32842"/>
    <w:rsid w:val="00B32BCB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83C"/>
    <w:rsid w:val="00B54D20"/>
    <w:rsid w:val="00B552A0"/>
    <w:rsid w:val="00B5532E"/>
    <w:rsid w:val="00B56AE7"/>
    <w:rsid w:val="00B56E14"/>
    <w:rsid w:val="00B6004B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3C02"/>
    <w:rsid w:val="00B64547"/>
    <w:rsid w:val="00B6546F"/>
    <w:rsid w:val="00B663C4"/>
    <w:rsid w:val="00B66B6E"/>
    <w:rsid w:val="00B66BB0"/>
    <w:rsid w:val="00B67618"/>
    <w:rsid w:val="00B67D76"/>
    <w:rsid w:val="00B67FA8"/>
    <w:rsid w:val="00B70AAD"/>
    <w:rsid w:val="00B71882"/>
    <w:rsid w:val="00B72954"/>
    <w:rsid w:val="00B73DB0"/>
    <w:rsid w:val="00B74148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4A85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233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2FF9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CE1"/>
    <w:rsid w:val="00BC3D3A"/>
    <w:rsid w:val="00BC44C3"/>
    <w:rsid w:val="00BC4A72"/>
    <w:rsid w:val="00BC5246"/>
    <w:rsid w:val="00BC579A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62C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06549"/>
    <w:rsid w:val="00C11360"/>
    <w:rsid w:val="00C1178F"/>
    <w:rsid w:val="00C11EA2"/>
    <w:rsid w:val="00C12415"/>
    <w:rsid w:val="00C12C56"/>
    <w:rsid w:val="00C12CEF"/>
    <w:rsid w:val="00C1538D"/>
    <w:rsid w:val="00C157C8"/>
    <w:rsid w:val="00C15E85"/>
    <w:rsid w:val="00C16832"/>
    <w:rsid w:val="00C1692B"/>
    <w:rsid w:val="00C17C67"/>
    <w:rsid w:val="00C202BF"/>
    <w:rsid w:val="00C22325"/>
    <w:rsid w:val="00C23D4F"/>
    <w:rsid w:val="00C243E9"/>
    <w:rsid w:val="00C24C1B"/>
    <w:rsid w:val="00C24F58"/>
    <w:rsid w:val="00C25033"/>
    <w:rsid w:val="00C26645"/>
    <w:rsid w:val="00C26809"/>
    <w:rsid w:val="00C26D9A"/>
    <w:rsid w:val="00C27B8F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C65"/>
    <w:rsid w:val="00C37D4B"/>
    <w:rsid w:val="00C37E68"/>
    <w:rsid w:val="00C40828"/>
    <w:rsid w:val="00C412BF"/>
    <w:rsid w:val="00C41EE5"/>
    <w:rsid w:val="00C42106"/>
    <w:rsid w:val="00C422AB"/>
    <w:rsid w:val="00C43BAE"/>
    <w:rsid w:val="00C43CF6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AEC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3AC"/>
    <w:rsid w:val="00C65403"/>
    <w:rsid w:val="00C66778"/>
    <w:rsid w:val="00C66D33"/>
    <w:rsid w:val="00C67202"/>
    <w:rsid w:val="00C674A5"/>
    <w:rsid w:val="00C67713"/>
    <w:rsid w:val="00C67881"/>
    <w:rsid w:val="00C67C2A"/>
    <w:rsid w:val="00C753E0"/>
    <w:rsid w:val="00C75CB7"/>
    <w:rsid w:val="00C768C4"/>
    <w:rsid w:val="00C771C3"/>
    <w:rsid w:val="00C809A2"/>
    <w:rsid w:val="00C80EEE"/>
    <w:rsid w:val="00C81236"/>
    <w:rsid w:val="00C81628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1E2"/>
    <w:rsid w:val="00CA5E48"/>
    <w:rsid w:val="00CA602C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8EA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1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1EB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00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47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55C6"/>
    <w:rsid w:val="00D1602D"/>
    <w:rsid w:val="00D203E7"/>
    <w:rsid w:val="00D20603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2B5"/>
    <w:rsid w:val="00D433FF"/>
    <w:rsid w:val="00D43CB1"/>
    <w:rsid w:val="00D44C02"/>
    <w:rsid w:val="00D44EE5"/>
    <w:rsid w:val="00D4512C"/>
    <w:rsid w:val="00D45E47"/>
    <w:rsid w:val="00D45FF7"/>
    <w:rsid w:val="00D4706F"/>
    <w:rsid w:val="00D47EEC"/>
    <w:rsid w:val="00D501E8"/>
    <w:rsid w:val="00D50727"/>
    <w:rsid w:val="00D5079C"/>
    <w:rsid w:val="00D509D7"/>
    <w:rsid w:val="00D5110E"/>
    <w:rsid w:val="00D51636"/>
    <w:rsid w:val="00D52212"/>
    <w:rsid w:val="00D52C33"/>
    <w:rsid w:val="00D53681"/>
    <w:rsid w:val="00D53892"/>
    <w:rsid w:val="00D56C1E"/>
    <w:rsid w:val="00D576FE"/>
    <w:rsid w:val="00D60635"/>
    <w:rsid w:val="00D6161F"/>
    <w:rsid w:val="00D61D9E"/>
    <w:rsid w:val="00D61F8E"/>
    <w:rsid w:val="00D62420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0678"/>
    <w:rsid w:val="00D710FB"/>
    <w:rsid w:val="00D732AA"/>
    <w:rsid w:val="00D732F8"/>
    <w:rsid w:val="00D733C4"/>
    <w:rsid w:val="00D735D1"/>
    <w:rsid w:val="00D747D0"/>
    <w:rsid w:val="00D76036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05B"/>
    <w:rsid w:val="00D866AC"/>
    <w:rsid w:val="00D873D6"/>
    <w:rsid w:val="00D90107"/>
    <w:rsid w:val="00D90153"/>
    <w:rsid w:val="00D9105A"/>
    <w:rsid w:val="00D91807"/>
    <w:rsid w:val="00D91886"/>
    <w:rsid w:val="00D93294"/>
    <w:rsid w:val="00D935BA"/>
    <w:rsid w:val="00D935F2"/>
    <w:rsid w:val="00D93975"/>
    <w:rsid w:val="00D94858"/>
    <w:rsid w:val="00D94D07"/>
    <w:rsid w:val="00D94F31"/>
    <w:rsid w:val="00D979BF"/>
    <w:rsid w:val="00DA19F8"/>
    <w:rsid w:val="00DA1CAB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054A"/>
    <w:rsid w:val="00DC169C"/>
    <w:rsid w:val="00DC1A8F"/>
    <w:rsid w:val="00DC2037"/>
    <w:rsid w:val="00DC36E9"/>
    <w:rsid w:val="00DC3705"/>
    <w:rsid w:val="00DC3CA0"/>
    <w:rsid w:val="00DC5C58"/>
    <w:rsid w:val="00DC5E58"/>
    <w:rsid w:val="00DC72EF"/>
    <w:rsid w:val="00DC745B"/>
    <w:rsid w:val="00DD0FED"/>
    <w:rsid w:val="00DD1205"/>
    <w:rsid w:val="00DD17C4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DF7F22"/>
    <w:rsid w:val="00E001A1"/>
    <w:rsid w:val="00E00657"/>
    <w:rsid w:val="00E00986"/>
    <w:rsid w:val="00E016D9"/>
    <w:rsid w:val="00E02939"/>
    <w:rsid w:val="00E029D6"/>
    <w:rsid w:val="00E04DAF"/>
    <w:rsid w:val="00E04F0A"/>
    <w:rsid w:val="00E05655"/>
    <w:rsid w:val="00E069DE"/>
    <w:rsid w:val="00E07409"/>
    <w:rsid w:val="00E1140F"/>
    <w:rsid w:val="00E11B08"/>
    <w:rsid w:val="00E137D7"/>
    <w:rsid w:val="00E13E2F"/>
    <w:rsid w:val="00E149D2"/>
    <w:rsid w:val="00E15158"/>
    <w:rsid w:val="00E16E07"/>
    <w:rsid w:val="00E22418"/>
    <w:rsid w:val="00E22810"/>
    <w:rsid w:val="00E23287"/>
    <w:rsid w:val="00E23298"/>
    <w:rsid w:val="00E24120"/>
    <w:rsid w:val="00E24323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4FC"/>
    <w:rsid w:val="00E3564B"/>
    <w:rsid w:val="00E35DAB"/>
    <w:rsid w:val="00E36999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689"/>
    <w:rsid w:val="00E50D81"/>
    <w:rsid w:val="00E51305"/>
    <w:rsid w:val="00E5391E"/>
    <w:rsid w:val="00E54211"/>
    <w:rsid w:val="00E5493E"/>
    <w:rsid w:val="00E54C1C"/>
    <w:rsid w:val="00E55569"/>
    <w:rsid w:val="00E557A7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4E89"/>
    <w:rsid w:val="00EA5C67"/>
    <w:rsid w:val="00EA6431"/>
    <w:rsid w:val="00EA70F9"/>
    <w:rsid w:val="00EA74A3"/>
    <w:rsid w:val="00EA74D4"/>
    <w:rsid w:val="00EB059E"/>
    <w:rsid w:val="00EB135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942"/>
    <w:rsid w:val="00EE2A1D"/>
    <w:rsid w:val="00EE3FAE"/>
    <w:rsid w:val="00EE603D"/>
    <w:rsid w:val="00EE6097"/>
    <w:rsid w:val="00EE60BA"/>
    <w:rsid w:val="00EE6D9A"/>
    <w:rsid w:val="00EE6E86"/>
    <w:rsid w:val="00EE7009"/>
    <w:rsid w:val="00EE79EA"/>
    <w:rsid w:val="00EF11D5"/>
    <w:rsid w:val="00EF1EC3"/>
    <w:rsid w:val="00EF2B26"/>
    <w:rsid w:val="00EF4A11"/>
    <w:rsid w:val="00EF5935"/>
    <w:rsid w:val="00EF5C0E"/>
    <w:rsid w:val="00EF6044"/>
    <w:rsid w:val="00EF6126"/>
    <w:rsid w:val="00EF634A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56C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341"/>
    <w:rsid w:val="00F555F2"/>
    <w:rsid w:val="00F55888"/>
    <w:rsid w:val="00F5596B"/>
    <w:rsid w:val="00F55C69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67EFE"/>
    <w:rsid w:val="00F70876"/>
    <w:rsid w:val="00F7112D"/>
    <w:rsid w:val="00F72099"/>
    <w:rsid w:val="00F72FAE"/>
    <w:rsid w:val="00F733CF"/>
    <w:rsid w:val="00F7349B"/>
    <w:rsid w:val="00F73BBD"/>
    <w:rsid w:val="00F7474F"/>
    <w:rsid w:val="00F74C34"/>
    <w:rsid w:val="00F75D40"/>
    <w:rsid w:val="00F75DD2"/>
    <w:rsid w:val="00F75FAD"/>
    <w:rsid w:val="00F7679C"/>
    <w:rsid w:val="00F776A2"/>
    <w:rsid w:val="00F779E0"/>
    <w:rsid w:val="00F77F5A"/>
    <w:rsid w:val="00F80619"/>
    <w:rsid w:val="00F80638"/>
    <w:rsid w:val="00F80D52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4DC6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1BE"/>
    <w:rsid w:val="00FC494C"/>
    <w:rsid w:val="00FC66C5"/>
    <w:rsid w:val="00FC6833"/>
    <w:rsid w:val="00FC690A"/>
    <w:rsid w:val="00FC695F"/>
    <w:rsid w:val="00FC6E58"/>
    <w:rsid w:val="00FD0A7E"/>
    <w:rsid w:val="00FD0BF7"/>
    <w:rsid w:val="00FD0D89"/>
    <w:rsid w:val="00FD17A3"/>
    <w:rsid w:val="00FD1BFB"/>
    <w:rsid w:val="00FD2AE2"/>
    <w:rsid w:val="00FD2BC8"/>
    <w:rsid w:val="00FD2EC2"/>
    <w:rsid w:val="00FD4F9D"/>
    <w:rsid w:val="00FD7777"/>
    <w:rsid w:val="00FD7AF9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EDA82-C07C-4369-A46A-9A9E4D20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1843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2026-04-19T15:20:00Z</cp:lastPrinted>
  <dcterms:created xsi:type="dcterms:W3CDTF">2026-05-31T17:57:00Z</dcterms:created>
  <dcterms:modified xsi:type="dcterms:W3CDTF">2026-05-31T17:57:00Z</dcterms:modified>
</cp:coreProperties>
</file>